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18" w:rsidRPr="002723A1" w:rsidRDefault="00371F18" w:rsidP="00371F18">
      <w:pPr>
        <w:rPr>
          <w:rFonts w:ascii="Times New Roman" w:hAnsi="Times New Roman" w:cs="Times New Roman"/>
          <w:color w:val="FF0000"/>
        </w:rPr>
      </w:pPr>
      <w:r w:rsidRPr="002723A1">
        <w:rPr>
          <w:rFonts w:ascii="Times New Roman" w:hAnsi="Times New Roman" w:cs="Times New Roman"/>
          <w:color w:val="FF0000"/>
        </w:rPr>
        <w:t>ANTET UNITATE ȘCOLARĂ</w:t>
      </w:r>
    </w:p>
    <w:p w:rsidR="00371F18" w:rsidRPr="002723A1" w:rsidRDefault="00371F18" w:rsidP="00371F18">
      <w:pPr>
        <w:jc w:val="center"/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>Fişă individuală</w:t>
      </w:r>
    </w:p>
    <w:p w:rsidR="00371F18" w:rsidRDefault="00787D5A" w:rsidP="00320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echivalare în</w:t>
      </w:r>
      <w:r w:rsidR="00371F18" w:rsidRPr="002723A1">
        <w:rPr>
          <w:rFonts w:ascii="Times New Roman" w:hAnsi="Times New Roman" w:cs="Times New Roman"/>
        </w:rPr>
        <w:t xml:space="preserve"> credite profesionale transferabile a formelor de organizare a formării continue obţinute în conformitate </w:t>
      </w:r>
      <w:r w:rsidR="003209AE" w:rsidRPr="002723A1">
        <w:rPr>
          <w:rFonts w:ascii="Times New Roman" w:hAnsi="Times New Roman" w:cs="Times New Roman"/>
        </w:rPr>
        <w:t xml:space="preserve">cu </w:t>
      </w:r>
      <w:r w:rsidR="003209AE" w:rsidRPr="002723A1">
        <w:rPr>
          <w:rFonts w:ascii="Times New Roman" w:hAnsi="Times New Roman" w:cs="Times New Roman"/>
          <w:color w:val="000000"/>
        </w:rPr>
        <w:t>Metodologia</w:t>
      </w:r>
      <w:r w:rsidR="003209AE" w:rsidRPr="002723A1">
        <w:rPr>
          <w:rFonts w:ascii="Times New Roman" w:eastAsia="Times New Roman" w:hAnsi="Times New Roman" w:cs="Times New Roman"/>
          <w:color w:val="000000"/>
        </w:rPr>
        <w:t xml:space="preserve"> privind sistemul de acumulare, recunoaștere și echivalare a creditelor profesionale transferabile, aprobată prin OM nr. 5.967 din 6 noiembrie 2020, publicat în Monitorul Oficial al României, Partea I, nr. 1.055 din 10 noiembrie 2020</w:t>
      </w:r>
      <w:r w:rsidR="002723A1">
        <w:rPr>
          <w:rFonts w:ascii="Times New Roman" w:hAnsi="Times New Roman" w:cs="Times New Roman"/>
        </w:rPr>
        <w:t>.</w:t>
      </w:r>
    </w:p>
    <w:tbl>
      <w:tblPr>
        <w:tblStyle w:val="Tabelgril"/>
        <w:tblW w:w="14454" w:type="dxa"/>
        <w:tblLook w:val="04A0" w:firstRow="1" w:lastRow="0" w:firstColumn="1" w:lastColumn="0" w:noHBand="0" w:noVBand="1"/>
      </w:tblPr>
      <w:tblGrid>
        <w:gridCol w:w="6997"/>
        <w:gridCol w:w="7457"/>
      </w:tblGrid>
      <w:tr w:rsidR="002723A1" w:rsidTr="00883248">
        <w:tc>
          <w:tcPr>
            <w:tcW w:w="699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Numele şi prenumele</w:t>
            </w:r>
          </w:p>
        </w:tc>
        <w:tc>
          <w:tcPr>
            <w:tcW w:w="745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</w:p>
        </w:tc>
      </w:tr>
      <w:tr w:rsidR="002723A1" w:rsidTr="00883248">
        <w:tc>
          <w:tcPr>
            <w:tcW w:w="699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consecutiv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5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ani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școlari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activitate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catedră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considerat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la data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promovării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examenului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definitivare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învățământ</w:t>
            </w:r>
            <w:proofErr w:type="spellEnd"/>
          </w:p>
        </w:tc>
        <w:tc>
          <w:tcPr>
            <w:tcW w:w="7457" w:type="dxa"/>
          </w:tcPr>
          <w:p w:rsidR="002723A1" w:rsidRDefault="002723A1" w:rsidP="003209AE">
            <w:pPr>
              <w:rPr>
                <w:rFonts w:ascii="Times New Roman" w:hAnsi="Times New Roman" w:cs="Times New Roman"/>
              </w:rPr>
            </w:pPr>
          </w:p>
        </w:tc>
      </w:tr>
    </w:tbl>
    <w:p w:rsidR="002723A1" w:rsidRPr="002723A1" w:rsidRDefault="002723A1" w:rsidP="00371F18">
      <w:pPr>
        <w:rPr>
          <w:rFonts w:ascii="Times New Roman" w:hAnsi="Times New Roman" w:cs="Times New Roman"/>
        </w:rPr>
      </w:pPr>
    </w:p>
    <w:tbl>
      <w:tblPr>
        <w:tblStyle w:val="Tabelgril"/>
        <w:tblW w:w="14454" w:type="dxa"/>
        <w:tblLayout w:type="fixed"/>
        <w:tblLook w:val="04A0" w:firstRow="1" w:lastRow="0" w:firstColumn="1" w:lastColumn="0" w:noHBand="0" w:noVBand="1"/>
      </w:tblPr>
      <w:tblGrid>
        <w:gridCol w:w="815"/>
        <w:gridCol w:w="6551"/>
        <w:gridCol w:w="3119"/>
        <w:gridCol w:w="2126"/>
        <w:gridCol w:w="1843"/>
      </w:tblGrid>
      <w:tr w:rsidR="003209AE" w:rsidRPr="002723A1" w:rsidTr="00F92E3B">
        <w:trPr>
          <w:trHeight w:val="1030"/>
        </w:trPr>
        <w:tc>
          <w:tcPr>
            <w:tcW w:w="815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Nr.crt.</w:t>
            </w:r>
          </w:p>
        </w:tc>
        <w:tc>
          <w:tcPr>
            <w:tcW w:w="6551" w:type="dxa"/>
          </w:tcPr>
          <w:p w:rsidR="003209AE" w:rsidRPr="002723A1" w:rsidRDefault="003209AE" w:rsidP="00F92E3B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F</w:t>
            </w:r>
            <w:r w:rsidRPr="00E822A3">
              <w:rPr>
                <w:rFonts w:ascii="Times New Roman" w:hAnsi="Times New Roman" w:cs="Times New Roman"/>
                <w:color w:val="FF0000"/>
              </w:rPr>
              <w:t xml:space="preserve">orma de organizare a formării continue care se echivalează </w:t>
            </w:r>
            <w:r w:rsidR="00F92E3B">
              <w:rPr>
                <w:rFonts w:ascii="Times New Roman" w:hAnsi="Times New Roman" w:cs="Times New Roman"/>
                <w:color w:val="FF0000"/>
              </w:rPr>
              <w:t xml:space="preserve">conform </w:t>
            </w:r>
            <w:r w:rsidR="00787D5A" w:rsidRPr="00E822A3">
              <w:rPr>
                <w:rFonts w:ascii="Times New Roman" w:hAnsi="Times New Roman" w:cs="Times New Roman"/>
                <w:color w:val="FF0000"/>
              </w:rPr>
              <w:t>art.6 și 7</w:t>
            </w:r>
            <w:r w:rsidR="00E822A3" w:rsidRPr="00E822A3">
              <w:rPr>
                <w:rFonts w:ascii="Times New Roman" w:hAnsi="Times New Roman" w:cs="Times New Roman"/>
                <w:color w:val="FF0000"/>
              </w:rPr>
              <w:t xml:space="preserve"> (1)</w:t>
            </w:r>
          </w:p>
        </w:tc>
        <w:tc>
          <w:tcPr>
            <w:tcW w:w="3119" w:type="dxa"/>
          </w:tcPr>
          <w:p w:rsidR="003209AE" w:rsidRPr="002723A1" w:rsidRDefault="003209AE" w:rsidP="002723A1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Dovezile care atestă participarea la formele de organizare  a formării continue care se echivalează</w:t>
            </w: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787D5A">
              <w:rPr>
                <w:rFonts w:ascii="Times New Roman" w:eastAsia="Times New Roman" w:hAnsi="Times New Roman" w:cs="Times New Roman"/>
                <w:color w:val="000000"/>
              </w:rPr>
              <w:t>Anul absolvirii p</w:t>
            </w:r>
            <w:r w:rsidRPr="00F92E3B">
              <w:rPr>
                <w:rFonts w:ascii="Times New Roman" w:eastAsia="Times New Roman" w:hAnsi="Times New Roman" w:cs="Times New Roman"/>
                <w:color w:val="000000"/>
              </w:rPr>
              <w:t xml:space="preserve">rogramului </w:t>
            </w:r>
            <w:r w:rsidRPr="00F92E3B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de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formare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continuă</w:t>
            </w:r>
            <w:proofErr w:type="spellEnd"/>
          </w:p>
        </w:tc>
        <w:tc>
          <w:tcPr>
            <w:tcW w:w="1843" w:type="dxa"/>
          </w:tcPr>
          <w:p w:rsidR="00787D5A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Număr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CPT </w:t>
            </w: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acumulate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</w:p>
          <w:p w:rsidR="00787D5A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recunoscute</w:t>
            </w:r>
            <w:proofErr w:type="spellEnd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</w:p>
          <w:p w:rsidR="003209AE" w:rsidRPr="002723A1" w:rsidRDefault="003209AE" w:rsidP="003209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echivalate</w:t>
            </w:r>
            <w:proofErr w:type="spellEnd"/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E822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bținerea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respectiv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gradului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didactic II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gradului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didactic I</w:t>
            </w:r>
            <w:r w:rsidR="003209AE" w:rsidRPr="002723A1">
              <w:rPr>
                <w:rFonts w:ascii="Times New Roman" w:hAnsi="Times New Roman" w:cs="Times New Roman"/>
              </w:rPr>
              <w:t xml:space="preserve"> 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27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E82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bsolvirea de către personalul didactic din învățământul preuniversitar, în intervalul respectiv, a studiilor universitare de master în domeniul de specialitate sau în domeniul Științe ale educației</w:t>
            </w:r>
            <w:r w:rsidR="003209AE" w:rsidRPr="002723A1">
              <w:rPr>
                <w:rFonts w:ascii="Times New Roman" w:hAnsi="Times New Roman" w:cs="Times New Roman"/>
              </w:rPr>
              <w:t xml:space="preserve"> 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E82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bsolvirea, în intervalul respectiv, a studiilor universitare de doctorat în domeniul de specialitate sau în domeniul Științe ale educației</w:t>
            </w:r>
            <w:r w:rsidR="003209AE" w:rsidRPr="002723A1">
              <w:rPr>
                <w:rFonts w:ascii="Times New Roman" w:hAnsi="Times New Roman" w:cs="Times New Roman"/>
              </w:rPr>
              <w:t xml:space="preserve"> 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27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E822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bsolvirea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respectiv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a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program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conversie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profesională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gram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proofErr w:type="gram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cadrelor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învățământul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preuniversitar</w:t>
            </w:r>
            <w:proofErr w:type="spellEnd"/>
            <w:r w:rsidR="003209AE" w:rsidRPr="002723A1">
              <w:rPr>
                <w:rFonts w:ascii="Times New Roman" w:hAnsi="Times New Roman" w:cs="Times New Roman"/>
              </w:rPr>
              <w:t xml:space="preserve"> 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E822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bținerea, în intervalul respectiv, a unei alte specializări, care atestă obținerea de competențe de predare a unei alte discipline, în învățământul preuniversitar</w:t>
            </w:r>
            <w:r w:rsidR="003209AE" w:rsidRPr="002723A1">
              <w:rPr>
                <w:rFonts w:ascii="Times New Roman" w:hAnsi="Times New Roman" w:cs="Times New Roman"/>
              </w:rPr>
              <w:t xml:space="preserve"> (90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2723A1" w:rsidRDefault="002723A1" w:rsidP="00E822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bsolvirea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intervalul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</w:rPr>
              <w:t>respectiv</w:t>
            </w:r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unui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program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studii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postuniversitare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într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-un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diferit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specialitate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specialitate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sau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domeniul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Științe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ale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educației</w:t>
            </w:r>
            <w:proofErr w:type="spellEnd"/>
            <w:r w:rsidR="003209AE" w:rsidRPr="002723A1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(30-60 CPT)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AE" w:rsidRPr="002723A1" w:rsidTr="002723A1">
        <w:tc>
          <w:tcPr>
            <w:tcW w:w="815" w:type="dxa"/>
          </w:tcPr>
          <w:p w:rsidR="003209AE" w:rsidRPr="002723A1" w:rsidRDefault="003209AE" w:rsidP="003209A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1" w:type="dxa"/>
          </w:tcPr>
          <w:p w:rsidR="003209AE" w:rsidRPr="00E822A3" w:rsidRDefault="003209AE" w:rsidP="00E822A3">
            <w:pPr>
              <w:rPr>
                <w:rFonts w:ascii="Times New Roman" w:hAnsi="Times New Roman" w:cs="Times New Roman"/>
                <w:b/>
              </w:rPr>
            </w:pPr>
            <w:r w:rsidRPr="00E822A3">
              <w:rPr>
                <w:rFonts w:ascii="Times New Roman" w:hAnsi="Times New Roman" w:cs="Times New Roman"/>
                <w:b/>
              </w:rPr>
              <w:t>Total număr credite profesionale transferabile echivalate:</w:t>
            </w:r>
          </w:p>
        </w:tc>
        <w:tc>
          <w:tcPr>
            <w:tcW w:w="3119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209AE" w:rsidRPr="002723A1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  <w:r w:rsidRPr="002723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209AE" w:rsidRDefault="003209AE" w:rsidP="003209AE">
            <w:pPr>
              <w:jc w:val="center"/>
              <w:rPr>
                <w:rFonts w:ascii="Times New Roman" w:hAnsi="Times New Roman" w:cs="Times New Roman"/>
              </w:rPr>
            </w:pPr>
          </w:p>
          <w:p w:rsidR="00F92E3B" w:rsidRPr="002723A1" w:rsidRDefault="00F92E3B" w:rsidP="003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723A1">
        <w:rPr>
          <w:rFonts w:ascii="Times New Roman" w:hAnsi="Times New Roman" w:cs="Times New Roman"/>
        </w:rPr>
        <w:t xml:space="preserve">Data: .....................................................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Comisia pentru echivalare:    Preşedinte:.......................................................................... </w:t>
      </w:r>
    </w:p>
    <w:p w:rsidR="00371F18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                   </w:t>
      </w:r>
      <w:r w:rsidR="002723A1">
        <w:rPr>
          <w:rFonts w:ascii="Times New Roman" w:hAnsi="Times New Roman" w:cs="Times New Roman"/>
        </w:rPr>
        <w:t xml:space="preserve">                           </w:t>
      </w:r>
      <w:r w:rsidRPr="002723A1">
        <w:rPr>
          <w:rFonts w:ascii="Times New Roman" w:hAnsi="Times New Roman" w:cs="Times New Roman"/>
        </w:rPr>
        <w:t xml:space="preserve">Membri: ............................................................................ </w:t>
      </w:r>
    </w:p>
    <w:p w:rsidR="001F4454" w:rsidRPr="002723A1" w:rsidRDefault="00371F18" w:rsidP="00371F18">
      <w:pPr>
        <w:rPr>
          <w:rFonts w:ascii="Times New Roman" w:hAnsi="Times New Roman" w:cs="Times New Roman"/>
        </w:rPr>
      </w:pPr>
      <w:r w:rsidRPr="002723A1">
        <w:rPr>
          <w:rFonts w:ascii="Times New Roman" w:hAnsi="Times New Roman" w:cs="Times New Roman"/>
        </w:rPr>
        <w:t xml:space="preserve">                                                               ..................................................................................</w:t>
      </w:r>
    </w:p>
    <w:sectPr w:rsidR="001F4454" w:rsidRPr="002723A1" w:rsidSect="002723A1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675EB"/>
    <w:multiLevelType w:val="hybridMultilevel"/>
    <w:tmpl w:val="0C545A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D"/>
    <w:rsid w:val="00043E9D"/>
    <w:rsid w:val="001F4454"/>
    <w:rsid w:val="002723A1"/>
    <w:rsid w:val="003209AE"/>
    <w:rsid w:val="00371F18"/>
    <w:rsid w:val="00396274"/>
    <w:rsid w:val="003D183F"/>
    <w:rsid w:val="006F32FE"/>
    <w:rsid w:val="00787D5A"/>
    <w:rsid w:val="00883248"/>
    <w:rsid w:val="00E822A3"/>
    <w:rsid w:val="00F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616A-BCA6-4423-B019-786FFBEC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7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37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353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</cp:lastModifiedBy>
  <cp:revision>12</cp:revision>
  <dcterms:created xsi:type="dcterms:W3CDTF">2017-09-19T09:18:00Z</dcterms:created>
  <dcterms:modified xsi:type="dcterms:W3CDTF">2020-11-16T13:08:00Z</dcterms:modified>
</cp:coreProperties>
</file>